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546"/>
        <w:gridCol w:w="760"/>
        <w:gridCol w:w="1192"/>
        <w:gridCol w:w="936"/>
        <w:gridCol w:w="2358"/>
        <w:gridCol w:w="2351"/>
        <w:gridCol w:w="1284"/>
        <w:gridCol w:w="1571"/>
        <w:gridCol w:w="1095"/>
        <w:gridCol w:w="546"/>
      </w:tblGrid>
      <w:tr w:rsidR="00D46123" w:rsidRPr="00D46123" w:rsidTr="00D46123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D46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WYKAZ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46123" w:rsidRPr="00D46123" w:rsidTr="00D46123">
        <w:trPr>
          <w:trHeight w:val="124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4612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nieruchomości   stanowiącej własność Gminy Gawłuszowice  położonej  w Gawłuszowicach, przeznaczonej do zbycia na podstawie ustawy o gospodarce nieruchomościami  z dnia 21 sierpnia 1997r./jednolity tekst                         z 2015roku poz.782 z późn.zm./.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46123" w:rsidRPr="00D46123" w:rsidTr="00D46123">
        <w:trPr>
          <w:trHeight w:val="127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proofErr w:type="spellStart"/>
            <w:r w:rsidRPr="00D4612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Lp</w:t>
            </w:r>
            <w:proofErr w:type="spellEnd"/>
            <w:r w:rsidRPr="00D4612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D4612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 xml:space="preserve">położenie działki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D4612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nr działki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D4612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powierzchnia działki w ha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D4612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nr księgi wieczystej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D4612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 xml:space="preserve">opis nieruchomości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D4612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1.Przeznaczenie nieruchomości                                                                   2. Sposób zagospodarowania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D4612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cena nieruchomości brutto w zł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D4612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 xml:space="preserve">forma zbycia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D4612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 xml:space="preserve">uwagi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61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</w:tr>
      <w:tr w:rsidR="00D46123" w:rsidRPr="00D46123" w:rsidTr="00D46123">
        <w:trPr>
          <w:trHeight w:val="33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46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46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46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46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46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bottom"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46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vAlign w:val="bottom"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46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46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bottom"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46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46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46123" w:rsidRPr="00D46123" w:rsidTr="00D46123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6123" w:rsidRPr="00D46123" w:rsidRDefault="00D46123" w:rsidP="00D46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46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Gawłuszowice , gmina Gawłuszowice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387/2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0,3200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D46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TB1M/00037780/4</w:t>
            </w:r>
          </w:p>
        </w:tc>
        <w:tc>
          <w:tcPr>
            <w:tcW w:w="243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46123">
              <w:rPr>
                <w:rFonts w:ascii="Times New Roman" w:eastAsia="Times New Roman" w:hAnsi="Times New Roman" w:cs="Times New Roman"/>
                <w:lang w:eastAsia="pl-PL"/>
              </w:rPr>
              <w:t xml:space="preserve">Działka usytuowana jest w strefie pośredniej wsi ,                                       w bezpośrednim sąsiedztwie wału rzeki Wisłoki, w bliskim </w:t>
            </w:r>
            <w:proofErr w:type="spellStart"/>
            <w:r w:rsidRPr="00D46123">
              <w:rPr>
                <w:rFonts w:ascii="Times New Roman" w:eastAsia="Times New Roman" w:hAnsi="Times New Roman" w:cs="Times New Roman"/>
                <w:lang w:eastAsia="pl-PL"/>
              </w:rPr>
              <w:t>sąsiedztwieterenów</w:t>
            </w:r>
            <w:proofErr w:type="spellEnd"/>
            <w:r w:rsidRPr="00D46123">
              <w:rPr>
                <w:rFonts w:ascii="Times New Roman" w:eastAsia="Times New Roman" w:hAnsi="Times New Roman" w:cs="Times New Roman"/>
                <w:lang w:eastAsia="pl-PL"/>
              </w:rPr>
              <w:t xml:space="preserve"> rolnych i zakrzaczonych. Działka stanowi teren </w:t>
            </w:r>
            <w:proofErr w:type="spellStart"/>
            <w:r w:rsidRPr="00D46123">
              <w:rPr>
                <w:rFonts w:ascii="Times New Roman" w:eastAsia="Times New Roman" w:hAnsi="Times New Roman" w:cs="Times New Roman"/>
                <w:lang w:eastAsia="pl-PL"/>
              </w:rPr>
              <w:t>użtkowany</w:t>
            </w:r>
            <w:proofErr w:type="spellEnd"/>
            <w:r w:rsidRPr="00D46123">
              <w:rPr>
                <w:rFonts w:ascii="Times New Roman" w:eastAsia="Times New Roman" w:hAnsi="Times New Roman" w:cs="Times New Roman"/>
                <w:lang w:eastAsia="pl-PL"/>
              </w:rPr>
              <w:t xml:space="preserve"> rolniczo. Dojazd do działki drogą utwardzoną. Kształt działki regularny.</w:t>
            </w:r>
          </w:p>
        </w:tc>
        <w:tc>
          <w:tcPr>
            <w:tcW w:w="2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1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Położona jest na obszarze nie objętym Miejscowym Planem Zagospodarowania Przestrzennego. Według Studium Uwarunkowań i Kierunków Zagospodarowania Przestrzennego Gminy Gawłuszowice działki gruntu położone są                                     w </w:t>
            </w:r>
            <w:proofErr w:type="spellStart"/>
            <w:r w:rsidRPr="00D461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terench</w:t>
            </w:r>
            <w:proofErr w:type="spellEnd"/>
            <w:r w:rsidRPr="00D461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oznaczonych sygnaturą RW-obszary rolniczej przestrzeni produkcyjnej </w:t>
            </w:r>
            <w:proofErr w:type="spellStart"/>
            <w:r w:rsidRPr="00D461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wyłaczone</w:t>
            </w:r>
            <w:proofErr w:type="spellEnd"/>
            <w:r w:rsidRPr="00D461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z zabudowy                                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46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2 600,00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przetarg ustny nieograniczony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działka objęta jest umową dzierżawy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6123" w:rsidRPr="00D46123" w:rsidTr="00D46123">
        <w:trPr>
          <w:trHeight w:val="31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4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6123" w:rsidRPr="00D46123" w:rsidTr="00D46123">
        <w:trPr>
          <w:trHeight w:val="31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4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6123" w:rsidRPr="00D46123" w:rsidTr="00D46123">
        <w:trPr>
          <w:trHeight w:val="31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4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6123" w:rsidRPr="00D46123" w:rsidTr="00D46123">
        <w:trPr>
          <w:trHeight w:val="31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46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46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4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46123" w:rsidRPr="00D46123" w:rsidTr="00D46123">
        <w:trPr>
          <w:trHeight w:val="183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46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4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23" w:rsidRPr="00D46123" w:rsidRDefault="00D46123" w:rsidP="00D4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46123" w:rsidRPr="00D46123" w:rsidTr="00D46123">
        <w:trPr>
          <w:trHeight w:val="1129"/>
        </w:trPr>
        <w:tc>
          <w:tcPr>
            <w:tcW w:w="13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46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Osoby,którym</w:t>
            </w:r>
            <w:proofErr w:type="spellEnd"/>
            <w:r w:rsidRPr="00D46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podstawie art.34 ust.1i ust.2 ustawy z dnia 21 sierpnia 1997roku o gospodarce nieruchomościami( jednolity tekst Dz.U. z 2015r. poz. 782) przysługuje pierwszeństwo w nabyciu nieruchomości objętej niniejszym wykazem winny złożyć wniosek o jej nabycie do Wójta Gminy Gawłuszowice.  Termin złożenia wniosku wynosi 6 tygodni, licząc od dnia wywieszenia wykazu.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6123" w:rsidRPr="00D46123" w:rsidTr="00D46123">
        <w:trPr>
          <w:trHeight w:val="315"/>
        </w:trPr>
        <w:tc>
          <w:tcPr>
            <w:tcW w:w="4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wywieszenia wykazu……………………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6123">
              <w:rPr>
                <w:rFonts w:ascii="Calibri" w:eastAsia="Times New Roman" w:hAnsi="Calibri" w:cs="Times New Roman"/>
                <w:color w:val="000000"/>
                <w:lang w:eastAsia="pl-PL"/>
              </w:rPr>
              <w:t>Wójt Gminy Gawłuszowice- Jan Nowak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23" w:rsidRPr="00D46123" w:rsidRDefault="00D46123" w:rsidP="00D4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83B71" w:rsidRDefault="00E83B71">
      <w:bookmarkStart w:id="0" w:name="_GoBack"/>
      <w:bookmarkEnd w:id="0"/>
    </w:p>
    <w:sectPr w:rsidR="00E83B71" w:rsidSect="00D461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23"/>
    <w:rsid w:val="00D46123"/>
    <w:rsid w:val="00E8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BC5F9-55DF-4CDB-AB69-813A45B6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6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2016-03-29T10:22:00Z</dcterms:created>
  <dcterms:modified xsi:type="dcterms:W3CDTF">2016-03-29T10:24:00Z</dcterms:modified>
</cp:coreProperties>
</file>